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CB" w:rsidRDefault="00C032CB"/>
    <w:p w:rsidR="004D5525" w:rsidRDefault="004D5525" w:rsidP="004D5525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:rsidR="004D5525" w:rsidRDefault="004D5525" w:rsidP="004D5525">
      <w:pPr>
        <w:spacing w:line="50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第</w:t>
      </w:r>
      <w:r>
        <w:rPr>
          <w:rFonts w:eastAsia="方正小标宋简体" w:hint="eastAsia"/>
          <w:color w:val="000000"/>
          <w:sz w:val="36"/>
          <w:szCs w:val="36"/>
        </w:rPr>
        <w:t>五</w:t>
      </w:r>
      <w:r>
        <w:rPr>
          <w:rFonts w:eastAsia="方正小标宋简体"/>
          <w:color w:val="000000"/>
          <w:sz w:val="36"/>
          <w:szCs w:val="36"/>
        </w:rPr>
        <w:t>期江苏省职业教育教学改革研究</w:t>
      </w:r>
    </w:p>
    <w:p w:rsidR="004D5525" w:rsidRDefault="004D5525" w:rsidP="004D5525">
      <w:pPr>
        <w:spacing w:line="50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课</w:t>
      </w:r>
      <w:r>
        <w:rPr>
          <w:rFonts w:eastAsia="方正小标宋简体"/>
          <w:color w:val="000000"/>
          <w:sz w:val="36"/>
          <w:szCs w:val="36"/>
        </w:rPr>
        <w:t xml:space="preserve"> </w:t>
      </w:r>
      <w:r>
        <w:rPr>
          <w:rFonts w:eastAsia="方正小标宋简体"/>
          <w:color w:val="000000"/>
          <w:sz w:val="36"/>
          <w:szCs w:val="36"/>
        </w:rPr>
        <w:t>题</w:t>
      </w:r>
      <w:r>
        <w:rPr>
          <w:rFonts w:eastAsia="方正小标宋简体"/>
          <w:color w:val="000000"/>
          <w:sz w:val="36"/>
          <w:szCs w:val="36"/>
        </w:rPr>
        <w:t xml:space="preserve"> </w:t>
      </w:r>
      <w:r>
        <w:rPr>
          <w:rFonts w:eastAsia="方正小标宋简体"/>
          <w:color w:val="000000"/>
          <w:sz w:val="36"/>
          <w:szCs w:val="36"/>
        </w:rPr>
        <w:t>指</w:t>
      </w:r>
      <w:r>
        <w:rPr>
          <w:rFonts w:eastAsia="方正小标宋简体"/>
          <w:color w:val="000000"/>
          <w:sz w:val="36"/>
          <w:szCs w:val="36"/>
        </w:rPr>
        <w:t xml:space="preserve"> </w:t>
      </w:r>
      <w:r>
        <w:rPr>
          <w:rFonts w:eastAsia="方正小标宋简体"/>
          <w:color w:val="000000"/>
          <w:sz w:val="36"/>
          <w:szCs w:val="36"/>
        </w:rPr>
        <w:t>南</w:t>
      </w:r>
    </w:p>
    <w:p w:rsidR="004D5525" w:rsidRDefault="004D5525" w:rsidP="004D5525">
      <w:pPr>
        <w:spacing w:line="420" w:lineRule="exact"/>
        <w:ind w:firstLineChars="200" w:firstLine="56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一、立德树人类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立德树人与三全育人机制研究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德技并修育人机制研究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新时代职业院校思政工作改革创新研究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职业院校课程思政建设研究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职业院校文化育人模式（路径）研究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职业院校学生综合素质评价研究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职业院校学生心理健康教育创新研究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职业院校学生学习动机实证研究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“互联网</w:t>
      </w:r>
      <w:r>
        <w:rPr>
          <w:rFonts w:eastAsia="仿宋" w:hint="eastAsia"/>
          <w:bCs/>
          <w:sz w:val="28"/>
        </w:rPr>
        <w:t>+</w:t>
      </w:r>
      <w:r>
        <w:rPr>
          <w:rFonts w:eastAsia="仿宋" w:hint="eastAsia"/>
          <w:bCs/>
          <w:sz w:val="28"/>
        </w:rPr>
        <w:t>”背景下德育工作模式创新研究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职业院校社团建设创新研究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二、</w:t>
      </w:r>
      <w:r>
        <w:rPr>
          <w:rFonts w:eastAsia="黑体"/>
          <w:bCs/>
          <w:sz w:val="28"/>
        </w:rPr>
        <w:t>专业</w:t>
      </w:r>
      <w:r>
        <w:rPr>
          <w:rFonts w:eastAsia="黑体" w:hint="eastAsia"/>
          <w:bCs/>
          <w:sz w:val="28"/>
        </w:rPr>
        <w:t>建设</w:t>
      </w:r>
      <w:r>
        <w:rPr>
          <w:rFonts w:eastAsia="黑体"/>
          <w:bCs/>
          <w:sz w:val="28"/>
        </w:rPr>
        <w:t>类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职业院校专业群建设研究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职业院校产业学院运行机制研究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产教融合育人机制研究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职业教育产教融合治理制度创新研究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产教融合的区域模式研究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高水平专业化产教融合实训基地建设研究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职业技能等级证书融入人才培养的实践研究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岗课赛证综合育人模式研究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职业院校专业同质化问题研究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中国特色学徒制试点的实证研究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基于产业转型升级的专业动态建设机制研究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专业课程标准与职业标准对接研究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区域性（行业性）专业资源库建设研究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职业本科专业标准体系研制理论与方法研究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职业院校专业认证、质量评价与动态调控机制研究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三、</w:t>
      </w:r>
      <w:r>
        <w:rPr>
          <w:rFonts w:eastAsia="黑体"/>
          <w:bCs/>
          <w:sz w:val="28"/>
        </w:rPr>
        <w:t>课程</w:t>
      </w:r>
      <w:r>
        <w:rPr>
          <w:rFonts w:eastAsia="黑体" w:hint="eastAsia"/>
          <w:bCs/>
          <w:sz w:val="28"/>
        </w:rPr>
        <w:t>与</w:t>
      </w:r>
      <w:r>
        <w:rPr>
          <w:rFonts w:eastAsia="黑体"/>
          <w:bCs/>
          <w:sz w:val="28"/>
        </w:rPr>
        <w:t>教学类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lastRenderedPageBreak/>
        <w:t>实施长学制技术技能人才培养的实践研究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基于专业群（类）技能教学改革研究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职业院校技能教学模式构建的理论与实践研究</w:t>
      </w:r>
    </w:p>
    <w:p w:rsidR="004D5525" w:rsidRDefault="004D5525" w:rsidP="004D5525">
      <w:pPr>
        <w:spacing w:line="420" w:lineRule="exact"/>
        <w:ind w:leftChars="266" w:left="839" w:hangingChars="100" w:hanging="28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职业院校推进“三教”改革研究</w:t>
      </w:r>
      <w:r>
        <w:rPr>
          <w:rFonts w:eastAsia="仿宋" w:hint="eastAsia"/>
          <w:bCs/>
          <w:sz w:val="28"/>
        </w:rPr>
        <w:t xml:space="preserve"> </w:t>
      </w:r>
    </w:p>
    <w:p w:rsidR="004D5525" w:rsidRDefault="004D5525" w:rsidP="004D5525">
      <w:pPr>
        <w:spacing w:line="420" w:lineRule="exact"/>
        <w:ind w:leftChars="266" w:left="839" w:hangingChars="100" w:hanging="28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职业教育活页式、工作手册式新型教材建设研究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职业院校推进课堂革命的实践研究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基于某一专业的中高职课程与教学衔接的实践研究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职业院校教学诊断与改进机制的实践研究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信息化背景下学与教变革的实践研究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第三方参与教学质量评价研究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基于核心素养培养的公共基础课教学改革研究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名师教学风格的实证研究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职业技能提高与职业精神培养融合的策略研究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职业院校校企合作开发课程的实践研究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专业课程数字化资源共建共享研究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顶岗实习管理创新的实践研究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职业教育实训教学质量监控体系研究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虚拟仿真实训平台建设及效果研究</w:t>
      </w:r>
    </w:p>
    <w:p w:rsidR="004D5525" w:rsidRDefault="004D5525" w:rsidP="004D5525">
      <w:pPr>
        <w:numPr>
          <w:ilvl w:val="0"/>
          <w:numId w:val="1"/>
        </w:numPr>
        <w:spacing w:line="420" w:lineRule="exact"/>
        <w:ind w:firstLineChars="200" w:firstLine="56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职业培训类</w:t>
      </w:r>
    </w:p>
    <w:p w:rsidR="004D5525" w:rsidRDefault="004D5525" w:rsidP="004D5525">
      <w:pPr>
        <w:spacing w:line="420" w:lineRule="exact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 xml:space="preserve">    </w:t>
      </w:r>
      <w:r>
        <w:rPr>
          <w:rFonts w:eastAsia="仿宋" w:hint="eastAsia"/>
          <w:bCs/>
          <w:sz w:val="28"/>
        </w:rPr>
        <w:t>高质量职业培训理论与实践研究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职业院校教师培训及其学习方式研究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职业院校面向行业企业职工培训的实践研究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职业技能培训需求研究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职业院校实训基地发挥社会培训服务功能的实践研究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职业院校创新创业教育课程体系构建研究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农村劳动力转移培训问题研究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校企合作开发职业培训包实践研究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终身学习公共服务平台与模式的案例研究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五、教师专业发展类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职业院校结构化教学创新团队建设研究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职业院校班主任（辅导员）专业素养提升与评价研究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职业院校教师信息化教学能力提升研究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职业院校教师多元评价模式研究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lastRenderedPageBreak/>
        <w:t>职业院校教师专业发展问题的实证研究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职业院校教师激励保障机制研究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职业学校名师工作室建设实践研究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职业院校基层教学组织建设研究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中职名师成长规律研究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兼职教师队伍建设与管理机制研究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职业院校教师心理健康问题研究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教师参加企业实践培训的案例研究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六、综合类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新发展格局下增强职业技术教育适应性研究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技能型社会的内涵与建设路径研究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职业教育对区域经济社会发展贡献度的实证研究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中国特色学徒制研究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产教融合型企业建设问题研究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本科层次职业教育人才培养模式研究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“职教高考”制度改革研究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职业教育“文化素质</w:t>
      </w:r>
      <w:r>
        <w:rPr>
          <w:rFonts w:eastAsia="仿宋" w:hint="eastAsia"/>
          <w:bCs/>
          <w:sz w:val="28"/>
        </w:rPr>
        <w:t>+</w:t>
      </w:r>
      <w:r>
        <w:rPr>
          <w:rFonts w:eastAsia="仿宋" w:hint="eastAsia"/>
          <w:bCs/>
          <w:sz w:val="28"/>
        </w:rPr>
        <w:t>职业技能”考试招生改革研究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“职教高考”试题库建设研究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标准化考点建设技术应用研究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职业教育五年制办学的实践研究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长学制技术技能人才贯穿培养研究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职业院校开展劳动教育研究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职业院校劳动教育课程育人实践研究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普通教育与职业教育融通研究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职业教育助力乡村振兴的实践研究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基于类型特征的职业教育评价改革研究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新一代信息技术支撑的教学评价改革研究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苏锡常都市圈职业教育改革创新研究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职业教育服务终身学习体系建设研究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多元共治的教学质量保证机制研究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职业院校品牌建设研究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职业院校学生增值性评价研究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/>
          <w:bCs/>
          <w:sz w:val="28"/>
        </w:rPr>
      </w:pPr>
      <w:r>
        <w:rPr>
          <w:rFonts w:eastAsia="黑体" w:hint="eastAsia"/>
          <w:bCs/>
          <w:sz w:val="28"/>
        </w:rPr>
        <w:t>七、智能制造类专项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lastRenderedPageBreak/>
        <w:t>产业转型升级背景下智能制造专业群建设研究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服务智能制造新产业的课程开发研究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基于产业学院的数字化教学资源开发研究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工作过程系统化模式下实践项目开发研究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智能制造产教融合集成平台建设研究</w:t>
      </w:r>
    </w:p>
    <w:p w:rsidR="004D5525" w:rsidRDefault="004D5525" w:rsidP="004D5525">
      <w:pPr>
        <w:numPr>
          <w:ilvl w:val="0"/>
          <w:numId w:val="2"/>
        </w:numPr>
        <w:spacing w:line="420" w:lineRule="exact"/>
        <w:ind w:firstLineChars="200" w:firstLine="56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外语类专项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外语类课程思政研究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中华优秀传统文化与外语教学有机融合研究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职教中高本一体化英语教学改革研究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外语教师职业发展研究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外语教育评价改革研究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文化自信视域下职业院校外语教学改革研究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 w:hint="eastAsia"/>
          <w:bCs/>
          <w:sz w:val="28"/>
        </w:rPr>
      </w:pPr>
      <w:r>
        <w:rPr>
          <w:rFonts w:eastAsia="仿宋" w:hint="eastAsia"/>
          <w:bCs/>
          <w:sz w:val="28"/>
        </w:rPr>
        <w:t>人工智能背景下职业院校外语教学模式创新研究</w:t>
      </w:r>
    </w:p>
    <w:p w:rsidR="004D5525" w:rsidRDefault="004D5525" w:rsidP="004D5525">
      <w:pPr>
        <w:spacing w:line="420" w:lineRule="exact"/>
        <w:ind w:firstLineChars="200" w:firstLine="560"/>
        <w:rPr>
          <w:rFonts w:eastAsia="仿宋"/>
          <w:bCs/>
          <w:sz w:val="28"/>
        </w:rPr>
      </w:pPr>
      <w:r>
        <w:rPr>
          <w:rFonts w:eastAsia="仿宋" w:hint="eastAsia"/>
          <w:bCs/>
          <w:sz w:val="28"/>
        </w:rPr>
        <w:t>人工智能背景下职业院校学生外语学习方式变革研究</w:t>
      </w:r>
    </w:p>
    <w:p w:rsidR="004D5525" w:rsidRDefault="004D5525" w:rsidP="004D5525">
      <w:pPr>
        <w:spacing w:line="420" w:lineRule="exact"/>
        <w:rPr>
          <w:rFonts w:eastAsia="黑体"/>
          <w:bCs/>
          <w:sz w:val="28"/>
        </w:rPr>
      </w:pPr>
    </w:p>
    <w:p w:rsidR="004D5525" w:rsidRDefault="004D5525" w:rsidP="004D5525"/>
    <w:p w:rsidR="004D5525" w:rsidRDefault="004D5525" w:rsidP="004D5525">
      <w:pPr>
        <w:spacing w:line="420" w:lineRule="exact"/>
        <w:ind w:firstLineChars="200" w:firstLine="640"/>
        <w:rPr>
          <w:rFonts w:eastAsia="黑体"/>
          <w:bCs/>
          <w:sz w:val="32"/>
          <w:szCs w:val="32"/>
        </w:rPr>
      </w:pPr>
    </w:p>
    <w:p w:rsidR="004D5525" w:rsidRDefault="004D5525" w:rsidP="004D5525">
      <w:pPr>
        <w:spacing w:line="420" w:lineRule="exact"/>
        <w:ind w:firstLineChars="200" w:firstLine="640"/>
        <w:rPr>
          <w:rFonts w:eastAsia="黑体"/>
          <w:bCs/>
          <w:sz w:val="32"/>
          <w:szCs w:val="32"/>
        </w:rPr>
      </w:pPr>
    </w:p>
    <w:p w:rsidR="004D5525" w:rsidRDefault="004D5525" w:rsidP="004D5525">
      <w:pPr>
        <w:spacing w:line="420" w:lineRule="exact"/>
        <w:ind w:firstLineChars="200" w:firstLine="640"/>
        <w:rPr>
          <w:rFonts w:eastAsia="黑体"/>
          <w:bCs/>
          <w:sz w:val="32"/>
          <w:szCs w:val="32"/>
        </w:rPr>
      </w:pPr>
    </w:p>
    <w:p w:rsidR="004D5525" w:rsidRDefault="004D5525" w:rsidP="004D5525">
      <w:pPr>
        <w:spacing w:line="420" w:lineRule="exact"/>
        <w:ind w:firstLineChars="200" w:firstLine="640"/>
        <w:rPr>
          <w:rFonts w:eastAsia="黑体"/>
          <w:bCs/>
          <w:sz w:val="32"/>
          <w:szCs w:val="32"/>
        </w:rPr>
      </w:pPr>
    </w:p>
    <w:p w:rsidR="004D5525" w:rsidRDefault="004D5525" w:rsidP="004D5525">
      <w:pPr>
        <w:spacing w:line="420" w:lineRule="exact"/>
        <w:ind w:firstLineChars="200" w:firstLine="640"/>
        <w:rPr>
          <w:rFonts w:eastAsia="黑体"/>
          <w:bCs/>
          <w:sz w:val="32"/>
          <w:szCs w:val="32"/>
        </w:rPr>
      </w:pPr>
    </w:p>
    <w:p w:rsidR="004D5525" w:rsidRPr="004D5525" w:rsidRDefault="004D5525">
      <w:pPr>
        <w:rPr>
          <w:rFonts w:hint="eastAsia"/>
        </w:rPr>
      </w:pPr>
      <w:bookmarkStart w:id="0" w:name="_GoBack"/>
      <w:bookmarkEnd w:id="0"/>
    </w:p>
    <w:sectPr w:rsidR="004D5525" w:rsidRPr="004D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F4" w:rsidRDefault="00FC7FF4" w:rsidP="004D5525">
      <w:r>
        <w:separator/>
      </w:r>
    </w:p>
  </w:endnote>
  <w:endnote w:type="continuationSeparator" w:id="0">
    <w:p w:rsidR="00FC7FF4" w:rsidRDefault="00FC7FF4" w:rsidP="004D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F4" w:rsidRDefault="00FC7FF4" w:rsidP="004D5525">
      <w:r>
        <w:separator/>
      </w:r>
    </w:p>
  </w:footnote>
  <w:footnote w:type="continuationSeparator" w:id="0">
    <w:p w:rsidR="00FC7FF4" w:rsidRDefault="00FC7FF4" w:rsidP="004D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3ED0ED"/>
    <w:multiLevelType w:val="singleLevel"/>
    <w:tmpl w:val="843ED0ED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8D7CFA8"/>
    <w:multiLevelType w:val="singleLevel"/>
    <w:tmpl w:val="F8D7CFA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2"/>
    <w:rsid w:val="004D5525"/>
    <w:rsid w:val="00AD3892"/>
    <w:rsid w:val="00C032CB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F67C9"/>
  <w15:chartTrackingRefBased/>
  <w15:docId w15:val="{259E17D3-D35D-4999-B796-8A298228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lj_admin</dc:creator>
  <cp:keywords/>
  <dc:description/>
  <cp:lastModifiedBy>lj_admin</cp:lastModifiedBy>
  <cp:revision>2</cp:revision>
  <dcterms:created xsi:type="dcterms:W3CDTF">2022-03-22T07:27:00Z</dcterms:created>
  <dcterms:modified xsi:type="dcterms:W3CDTF">2022-03-22T07:27:00Z</dcterms:modified>
</cp:coreProperties>
</file>