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5C93" w14:textId="77777777" w:rsidR="00AF3C55" w:rsidRPr="004E6DA9" w:rsidRDefault="004E6DA9">
      <w:pPr>
        <w:spacing w:afterLines="50" w:after="156"/>
        <w:jc w:val="center"/>
        <w:rPr>
          <w:rFonts w:ascii="方正小标宋简体" w:eastAsia="方正小标宋简体" w:hAnsi="仿宋" w:cs="仿宋" w:hint="eastAsia"/>
          <w:b/>
          <w:bCs/>
          <w:sz w:val="28"/>
          <w:szCs w:val="28"/>
        </w:rPr>
      </w:pPr>
      <w:r w:rsidRPr="004E6DA9">
        <w:rPr>
          <w:rFonts w:ascii="方正小标宋简体" w:eastAsia="方正小标宋简体" w:hAnsi="仿宋" w:cs="仿宋" w:hint="eastAsia"/>
          <w:b/>
          <w:bCs/>
          <w:sz w:val="28"/>
          <w:szCs w:val="28"/>
        </w:rPr>
        <w:t>省教育厅关于认真做好</w:t>
      </w:r>
      <w:r w:rsidRPr="004E6DA9">
        <w:rPr>
          <w:rFonts w:ascii="方正小标宋简体" w:eastAsia="方正小标宋简体" w:hAnsi="仿宋" w:cs="仿宋" w:hint="eastAsia"/>
          <w:b/>
          <w:bCs/>
          <w:sz w:val="28"/>
          <w:szCs w:val="28"/>
        </w:rPr>
        <w:t>2025</w:t>
      </w:r>
      <w:r w:rsidRPr="004E6DA9">
        <w:rPr>
          <w:rFonts w:ascii="方正小标宋简体" w:eastAsia="方正小标宋简体" w:hAnsi="仿宋" w:cs="仿宋" w:hint="eastAsia"/>
          <w:b/>
          <w:bCs/>
          <w:sz w:val="28"/>
          <w:szCs w:val="28"/>
        </w:rPr>
        <w:t>年职业学校学生实习工作的通知</w:t>
      </w:r>
    </w:p>
    <w:p w14:paraId="4D945C94" w14:textId="77777777" w:rsidR="00AF3C55" w:rsidRPr="004E6DA9" w:rsidRDefault="004E6DA9">
      <w:pPr>
        <w:pStyle w:val="a5"/>
        <w:widowControl/>
        <w:spacing w:beforeAutospacing="0" w:afterLines="50" w:after="156" w:afterAutospacing="0" w:line="360" w:lineRule="auto"/>
        <w:ind w:firstLine="420"/>
        <w:jc w:val="center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苏教职函〔</w:t>
      </w: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2025</w:t>
      </w: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〕</w:t>
      </w: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2</w:t>
      </w: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号</w:t>
      </w:r>
    </w:p>
    <w:p w14:paraId="4D945C95" w14:textId="77777777" w:rsidR="00AF3C55" w:rsidRPr="004E6DA9" w:rsidRDefault="004E6DA9">
      <w:pPr>
        <w:pStyle w:val="a5"/>
        <w:widowControl/>
        <w:spacing w:beforeAutospacing="0" w:afterAutospacing="0" w:line="560" w:lineRule="exact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各设区市教育局，各高职院校：</w:t>
      </w:r>
    </w:p>
    <w:p w14:paraId="4D945C96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实习是职业教育的重要教学环节。实习组织与管理工作关系学生切身利益，事关职业教育改革发展全局和社会稳定大局。现就认真做好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2025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年我省职业学校学生实习工作通知如下。</w:t>
      </w:r>
    </w:p>
    <w:p w14:paraId="4D945C97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一、认真学习贯彻《职业学校学生实习管理规定》和《江苏省职业学校学生实习管理实施细则</w:t>
      </w:r>
      <w:proofErr w:type="gramStart"/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》</w:t>
      </w:r>
      <w:proofErr w:type="gramEnd"/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各地各职业学校要组织管理干部、实习管理教师和实习学生，认真学习教育部等八部门《职业学校学生实习管理规定》（以下简称《规定》）和《江苏省职业学校学生实习管理实施细则》（以下简称《细则》），准确掌握工作要求，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把《规定》和《细则》贯彻到实习工作全方位、各环节。各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职业学校要严格落实实习教学组织的第一主体责任，统筹做好本校学生实习工作。各设区市要加强对辖区内中职学校实习管理工作指导，发现问题及时纠正。</w:t>
      </w:r>
    </w:p>
    <w:p w14:paraId="4D945C98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二、严格遴选实习单位及岗位。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各地各职业学校要对现有实习单位进行梳理，查验单位资质、诚信状况、实习岗位性质和内容、工作时间、工作环境、健康保障和安全防护等。对新增实习单位要进行实地考察评估，形成书面报告，精选确定学生实习单位。实习岗位应符合专业培养目标要求，与学生所学专业对口或相近。不得跨专业大类安排学生实习。发现实习单位严重违反《规定》和《细则》规定的，要终止合作协议，并将情况书面报送省教育厅备案。</w:t>
      </w:r>
    </w:p>
    <w:p w14:paraId="4D945C99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三、科学编制学生实习方案。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各职业学校要加强统筹，会同实习单位共同制订实习方案。方案要明确实习的岗位要求、目标、任务、考核标准、保障措施和实习报酬等。方案应当允许学生自行选择符合条件的实习单位，禁止强制安排学生到指定单位实习，禁止以营利为目的违规组织实习，不得仅安排学生长时间从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lastRenderedPageBreak/>
        <w:t>事简单重复劳动。方案制定后要在一定范围内公布，并对有关学生、指导教师及相关人员进行培训。</w:t>
      </w:r>
    </w:p>
    <w:p w14:paraId="4D945C9A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四、强化学生实习过程管理。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学校要健全实习工作责任制，会同实习单位制定具体管理办法和应急预案。岗位实习前，学校</w:t>
      </w:r>
      <w:proofErr w:type="gramStart"/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须组织</w:t>
      </w:r>
      <w:proofErr w:type="gramEnd"/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签订实习三方协议，取得学生及其监护人签字的知情书，依法履行协议条款。选派符合条件的指导老师负责全程业务指导和日常巡查，做好实习考核。加强学生思想政治、安全生产、心理健康等方面教育，做好实习困难学生的思想引导和帮扶。加强实习信息化管理，及时掌握报送每日情况。省教育厅将于春季学期上线省级实习管理系统，按要求做好数据动态更新，具体要求另行通知。</w:t>
      </w:r>
    </w:p>
    <w:p w14:paraId="4D945C9B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五、严守学生实习管理规范。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各地各职业学校要严格落实《细则》规定，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严守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1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个“严禁”、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21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个“不得”的底线红线，切实保障学生实习合法权益。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组织跨省、国（境）外实习要按照规定程序报备。要建立实习学生住宿制度和请销假制度，赴外地实习的应当安排统一住宿。学生申请在统一安排宿舍以外住宿的须经法定监护人签字同意。学校应定期组织走访实习单位，了解实习情况，解决实习有关问题。</w:t>
      </w:r>
    </w:p>
    <w:p w14:paraId="4D945C9C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六、切实保障学生实习安全。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学校和实习单位要强化“安全第一、预防为主”的责任意识，保障实习安全。要严格执行实习强制保险制度，实现学生实习保险全覆盖。要加强对学生的安全生产教育培训和管理，提高自我保护意识，为学生提供必要的安全保障器材和劳动保护用品。要与实习单位共同制定应急救援预案，确保发生事故时快速及时响应。如发生学生实习伤害事故，要立即采取救治措施，妥善做好善后工作。</w:t>
      </w:r>
    </w:p>
    <w:p w14:paraId="4D945C9D" w14:textId="77777777" w:rsidR="00AF3C55" w:rsidRPr="004E6DA9" w:rsidRDefault="004E6DA9">
      <w:pPr>
        <w:pStyle w:val="a5"/>
        <w:widowControl/>
        <w:spacing w:beforeAutospacing="0" w:afterAutospacing="0" w:line="560" w:lineRule="exact"/>
        <w:ind w:firstLine="420"/>
        <w:rPr>
          <w:rFonts w:ascii="仿宋_GB2312" w:eastAsia="仿宋_GB2312" w:hAnsi="仿宋" w:cs="仿宋" w:hint="eastAsia"/>
        </w:rPr>
      </w:pPr>
      <w:r w:rsidRPr="004E6DA9">
        <w:rPr>
          <w:rFonts w:ascii="仿宋_GB2312" w:eastAsia="仿宋_GB2312" w:hAnsi="仿宋" w:cs="仿宋" w:hint="eastAsia"/>
          <w:b/>
          <w:bCs/>
          <w:color w:val="333333"/>
          <w:shd w:val="clear" w:color="auto" w:fill="FFFFFF"/>
        </w:rPr>
        <w:t>七、加强学生实习工作监督。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各地各校要加强实习工作监督管理，及时更新实习监督咨询电话，妥善处置相关咨询投诉。学校要加强实习管理自查，督促教学单位和管理部门认真履职。各设区市要对加强中职学校实习工作监督，开展专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lastRenderedPageBreak/>
        <w:t>项排查、重点抽查，严查有偿安排实习、强制安排实习、较高强度实习、克扣学生实习报酬等情况。发现重大问题要及时向省教育厅报告，不得瞒报、漏报和晚报。省教育厅将适时组织职业学校实习工作抽查与检查，推动各地各校加强管理，提高实习质量，增强人民群众获得感。</w:t>
      </w:r>
    </w:p>
    <w:p w14:paraId="4D945C9E" w14:textId="77777777" w:rsidR="00AF3C55" w:rsidRPr="004E6DA9" w:rsidRDefault="00AF3C55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right"/>
        <w:rPr>
          <w:rFonts w:ascii="仿宋_GB2312" w:eastAsia="仿宋_GB2312" w:hAnsi="仿宋" w:cs="仿宋" w:hint="eastAsia"/>
          <w:color w:val="333333"/>
          <w:shd w:val="clear" w:color="auto" w:fill="FFFFFF"/>
        </w:rPr>
      </w:pPr>
    </w:p>
    <w:p w14:paraId="4D945C9F" w14:textId="77777777" w:rsidR="00AF3C55" w:rsidRPr="004E6DA9" w:rsidRDefault="004E6DA9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right"/>
        <w:rPr>
          <w:rFonts w:ascii="仿宋_GB2312" w:eastAsia="仿宋_GB2312" w:hAnsi="仿宋" w:cs="仿宋" w:hint="eastAsia"/>
          <w:color w:val="333333"/>
        </w:rPr>
      </w:pP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省教育厅</w:t>
      </w:r>
      <w:r w:rsidRPr="004E6DA9">
        <w:rPr>
          <w:rFonts w:ascii="Calibri" w:eastAsia="仿宋_GB2312" w:hAnsi="Calibri" w:cs="Calibri"/>
          <w:color w:val="333333"/>
          <w:shd w:val="clear" w:color="auto" w:fill="FFFFFF"/>
        </w:rPr>
        <w:t> 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 xml:space="preserve"> </w:t>
      </w:r>
      <w:r w:rsidRPr="004E6DA9">
        <w:rPr>
          <w:rFonts w:ascii="Calibri" w:eastAsia="仿宋_GB2312" w:hAnsi="Calibri" w:cs="Calibri"/>
          <w:color w:val="333333"/>
          <w:shd w:val="clear" w:color="auto" w:fill="FFFFFF"/>
        </w:rPr>
        <w:t> 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 xml:space="preserve"> </w:t>
      </w:r>
      <w:r w:rsidRPr="004E6DA9">
        <w:rPr>
          <w:rFonts w:ascii="Calibri" w:eastAsia="仿宋_GB2312" w:hAnsi="Calibri" w:cs="Calibri"/>
          <w:color w:val="333333"/>
          <w:shd w:val="clear" w:color="auto" w:fill="FFFFFF"/>
        </w:rPr>
        <w:t> </w:t>
      </w:r>
    </w:p>
    <w:p w14:paraId="4D945CA0" w14:textId="77777777" w:rsidR="00AF3C55" w:rsidRPr="004E6DA9" w:rsidRDefault="004E6DA9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right"/>
        <w:rPr>
          <w:rFonts w:ascii="仿宋_GB2312" w:eastAsia="仿宋_GB2312" w:hAnsi="仿宋" w:cs="仿宋" w:hint="eastAsia"/>
          <w:color w:val="333333"/>
        </w:rPr>
      </w:pP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2025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年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1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月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22</w:t>
      </w:r>
      <w:r w:rsidRPr="004E6DA9">
        <w:rPr>
          <w:rFonts w:ascii="仿宋_GB2312" w:eastAsia="仿宋_GB2312" w:hAnsi="仿宋" w:cs="仿宋" w:hint="eastAsia"/>
          <w:color w:val="333333"/>
          <w:shd w:val="clear" w:color="auto" w:fill="FFFFFF"/>
        </w:rPr>
        <w:t>日</w:t>
      </w:r>
    </w:p>
    <w:p w14:paraId="4D945CA1" w14:textId="77777777" w:rsidR="00AF3C55" w:rsidRPr="004E6DA9" w:rsidRDefault="00AF3C55">
      <w:pPr>
        <w:spacing w:line="560" w:lineRule="exact"/>
        <w:rPr>
          <w:rFonts w:ascii="仿宋_GB2312" w:eastAsia="仿宋_GB2312" w:hAnsi="仿宋" w:cs="仿宋" w:hint="eastAsia"/>
          <w:sz w:val="24"/>
        </w:rPr>
      </w:pPr>
    </w:p>
    <w:p w14:paraId="4D945CA2" w14:textId="77777777" w:rsidR="00AF3C55" w:rsidRPr="004E6DA9" w:rsidRDefault="00AF3C55">
      <w:pPr>
        <w:spacing w:line="360" w:lineRule="auto"/>
        <w:jc w:val="center"/>
        <w:rPr>
          <w:rFonts w:ascii="仿宋_GB2312" w:eastAsia="仿宋_GB2312" w:hAnsi="宋体" w:cs="宋体" w:hint="eastAsia"/>
          <w:sz w:val="22"/>
          <w:szCs w:val="22"/>
        </w:rPr>
      </w:pPr>
    </w:p>
    <w:sectPr w:rsidR="00AF3C55" w:rsidRPr="004E6D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5CA8" w14:textId="77777777" w:rsidR="004E6DA9" w:rsidRDefault="004E6DA9">
      <w:r>
        <w:separator/>
      </w:r>
    </w:p>
  </w:endnote>
  <w:endnote w:type="continuationSeparator" w:id="0">
    <w:p w14:paraId="4D945CAA" w14:textId="77777777" w:rsidR="004E6DA9" w:rsidRDefault="004E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5CA3" w14:textId="77777777" w:rsidR="00AF3C55" w:rsidRDefault="004E6D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45CA4" wp14:editId="4D945C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45CA6" w14:textId="77777777" w:rsidR="00AF3C55" w:rsidRDefault="004E6DA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45C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D945CA6" w14:textId="77777777" w:rsidR="00AF3C55" w:rsidRDefault="004E6DA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5CA4" w14:textId="77777777" w:rsidR="004E6DA9" w:rsidRDefault="004E6DA9">
      <w:r>
        <w:separator/>
      </w:r>
    </w:p>
  </w:footnote>
  <w:footnote w:type="continuationSeparator" w:id="0">
    <w:p w14:paraId="4D945CA6" w14:textId="77777777" w:rsidR="004E6DA9" w:rsidRDefault="004E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2F45B9"/>
    <w:rsid w:val="004E6DA9"/>
    <w:rsid w:val="00AF3C55"/>
    <w:rsid w:val="00F41A99"/>
    <w:rsid w:val="166F75FD"/>
    <w:rsid w:val="3BB8536A"/>
    <w:rsid w:val="444E3BEE"/>
    <w:rsid w:val="4A052F4A"/>
    <w:rsid w:val="582F45B9"/>
    <w:rsid w:val="65036137"/>
    <w:rsid w:val="717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45C93"/>
  <w15:docId w15:val="{74794983-BB18-4624-AE2C-1D947E1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Wang bx</cp:lastModifiedBy>
  <cp:revision>2</cp:revision>
  <dcterms:created xsi:type="dcterms:W3CDTF">2025-02-19T08:30:00Z</dcterms:created>
  <dcterms:modified xsi:type="dcterms:W3CDTF">2025-02-24T00:15:00Z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632BC256BF2D429492E3EB171B303AAA_11</vt:lpwstr>
  </property>
  <property fmtid="{D5CDD505-2E9C-101B-9397-08002B2CF9AE}" pid="4" name="KSOTemplateDocerSaveRecord">
    <vt:lpwstr>eyJoZGlkIjoiZjM5ZTI5ZGIwODNhYmY2ZGNmMmZlMDA1ZmE2NmE4MGUiLCJ1c2VySWQiOiI0NTI1OTE5NTUifQ==</vt:lpwstr>
  </property>
</Properties>
</file>